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8"/>
        <w:gridCol w:w="5766"/>
        <w:gridCol w:w="2686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477E3E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CC.8.5.6-8.A. Cite specific textual evidence to support analysis of primary and secondary sources.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CC.8.5.6-8.B. Determine the central ideas or information of a primary or secondary source; provide an accurate summary of the source distinct from prior knowledge or opinions.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CC.8.5.6-8.C. Identify key steps in a text’s description of a process related to history/social studies (e.g., how a bill becomes law, how interest rates are raised or lowered).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CC.8.5.6-8.D. Determine the meaning of words and phrases as they are used in a text, including vocabulary specific to domains related to history/social studies.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CC.8.5.6-8.E. Describe how a text presents information (e.g., sequentially, comparatively, causally).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CC.8.5.6-8.F. Identify aspects of a text that reveal an author’s point of view or purpose (e.g., loaded language, inclusion or avoidance of particular facts).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>CC.8.5.6-8.G. Integrate visual information (e.g., in charts, graphs, photographs, videos, or maps) with other information in print and digital texts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 xml:space="preserve">CC.8.5.6-8.I. </w:t>
                  </w:r>
                  <w:proofErr w:type="spellStart"/>
                  <w:r w:rsidRPr="00821DDD">
                    <w:rPr>
                      <w:rFonts w:ascii="Tahoma" w:hAnsi="Tahoma" w:cs="Tahoma"/>
                    </w:rPr>
                    <w:t>Analyze</w:t>
                  </w:r>
                  <w:proofErr w:type="spellEnd"/>
                  <w:r w:rsidRPr="00821DDD">
                    <w:rPr>
                      <w:rFonts w:ascii="Tahoma" w:hAnsi="Tahoma" w:cs="Tahoma"/>
                    </w:rPr>
                    <w:t xml:space="preserve"> the relationship between a primary and secondary source on the same topic.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 xml:space="preserve">CC.8.5.6-8.I. </w:t>
                  </w:r>
                  <w:proofErr w:type="spellStart"/>
                  <w:r w:rsidRPr="00821DDD">
                    <w:rPr>
                      <w:rFonts w:ascii="Tahoma" w:hAnsi="Tahoma" w:cs="Tahoma"/>
                    </w:rPr>
                    <w:t>Analyze</w:t>
                  </w:r>
                  <w:proofErr w:type="spellEnd"/>
                  <w:r w:rsidRPr="00821DDD">
                    <w:rPr>
                      <w:rFonts w:ascii="Tahoma" w:hAnsi="Tahoma" w:cs="Tahoma"/>
                    </w:rPr>
                    <w:t xml:space="preserve"> the relationship between a primary and secondary source on the same topic.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21DDD" w:rsidRDefault="00821DDD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21DDD">
                    <w:rPr>
                      <w:rFonts w:ascii="Tahoma" w:hAnsi="Tahoma" w:cs="Tahoma"/>
                    </w:rPr>
                    <w:t xml:space="preserve">CC.8.5.6-8.J. By the end of grade </w:t>
                  </w:r>
                  <w:proofErr w:type="gramStart"/>
                  <w:r w:rsidRPr="00821DDD">
                    <w:rPr>
                      <w:rFonts w:ascii="Tahoma" w:hAnsi="Tahoma" w:cs="Tahoma"/>
                    </w:rPr>
                    <w:t>8,</w:t>
                  </w:r>
                  <w:proofErr w:type="gramEnd"/>
                  <w:r w:rsidRPr="00821DDD">
                    <w:rPr>
                      <w:rFonts w:ascii="Tahoma" w:hAnsi="Tahoma" w:cs="Tahoma"/>
                    </w:rPr>
                    <w:t xml:space="preserve"> read and comprehend history/social studies texts in the grades 6–8 text complexity band independently and proficiently.</w:t>
                  </w:r>
                </w:p>
              </w:tc>
            </w:tr>
          </w:tbl>
          <w:p w:rsidR="00690FB7" w:rsidRPr="00477E3E" w:rsidRDefault="00690FB7" w:rsidP="00CC67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15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42EDF" w:rsidRPr="00477E3E" w:rsidRDefault="00642EDF">
      <w:pPr>
        <w:rPr>
          <w:rFonts w:ascii="Tahoma" w:hAnsi="Tahoma" w:cs="Tahoma"/>
          <w:sz w:val="20"/>
          <w:szCs w:val="20"/>
        </w:rPr>
      </w:pPr>
    </w:p>
    <w:sectPr w:rsidR="00642EDF" w:rsidRPr="00477E3E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0146B4" w:rsidP="000146B4">
    <w:pPr>
      <w:pStyle w:val="Header"/>
      <w:jc w:val="center"/>
    </w:pPr>
    <w:r>
      <w:t>Grade</w:t>
    </w:r>
    <w:r w:rsidR="00821DDD">
      <w:t>s 6-8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7E7"/>
    <w:multiLevelType w:val="hybridMultilevel"/>
    <w:tmpl w:val="AE6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46B4"/>
    <w:rsid w:val="000942D1"/>
    <w:rsid w:val="002F13CC"/>
    <w:rsid w:val="00477E3E"/>
    <w:rsid w:val="00553DAA"/>
    <w:rsid w:val="00642EDF"/>
    <w:rsid w:val="00690FB7"/>
    <w:rsid w:val="0069154A"/>
    <w:rsid w:val="006E58AC"/>
    <w:rsid w:val="00775420"/>
    <w:rsid w:val="00821DDD"/>
    <w:rsid w:val="008C7518"/>
    <w:rsid w:val="00B6204C"/>
    <w:rsid w:val="00C35AB4"/>
    <w:rsid w:val="00CC67E0"/>
    <w:rsid w:val="00CF58D9"/>
    <w:rsid w:val="00CF6E81"/>
    <w:rsid w:val="00EE2C94"/>
    <w:rsid w:val="00F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2016-01-28T04:28:00Z</dcterms:created>
  <dcterms:modified xsi:type="dcterms:W3CDTF">2016-01-28T04:28:00Z</dcterms:modified>
</cp:coreProperties>
</file>